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F11" w:rsidRDefault="004261A3" w:rsidP="004261A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261A3"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емы для выполнения СРМП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gram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Вопросы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Источник</w:t>
            </w:r>
          </w:p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литературы,</w:t>
            </w: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</w:tr>
      <w:tr w:rsidR="00B94677" w:rsidRPr="00B94677" w:rsidTr="004261A3">
        <w:tc>
          <w:tcPr>
            <w:tcW w:w="675" w:type="dxa"/>
          </w:tcPr>
          <w:p w:rsidR="004261A3" w:rsidRPr="00B9467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9467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705" w:type="dxa"/>
          </w:tcPr>
          <w:p w:rsidR="004261A3" w:rsidRPr="00B9467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94677">
              <w:rPr>
                <w:rFonts w:ascii="Times New Roman" w:hAnsi="Times New Roman" w:cs="Times New Roman"/>
                <w:sz w:val="28"/>
                <w:szCs w:val="28"/>
              </w:rPr>
              <w:t>Подбор состава щебеночно-мастичного асфальтобетона</w:t>
            </w:r>
          </w:p>
        </w:tc>
        <w:tc>
          <w:tcPr>
            <w:tcW w:w="3191" w:type="dxa"/>
          </w:tcPr>
          <w:p w:rsidR="004261A3" w:rsidRPr="00B9467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94677">
              <w:rPr>
                <w:rFonts w:ascii="Times New Roman" w:hAnsi="Times New Roman" w:cs="Times New Roman"/>
                <w:sz w:val="28"/>
                <w:szCs w:val="28"/>
              </w:rPr>
              <w:t>[3, стр. 5-10]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Подбор состава литого асфальтобетона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[4, стр. 7-13]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705" w:type="dxa"/>
          </w:tcPr>
          <w:p w:rsidR="00F52987" w:rsidRDefault="00F52987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Обоснование требований к состав</w:t>
            </w:r>
            <w:r w:rsidR="004261A3" w:rsidRPr="00F52987">
              <w:rPr>
                <w:rFonts w:ascii="Times New Roman" w:hAnsi="Times New Roman" w:cs="Times New Roman"/>
                <w:sz w:val="28"/>
                <w:szCs w:val="28"/>
              </w:rPr>
              <w:t>ляющим эмульсионно-минеральных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="004261A3" w:rsidRPr="00F52987">
              <w:rPr>
                <w:rFonts w:ascii="Times New Roman" w:hAnsi="Times New Roman" w:cs="Times New Roman"/>
                <w:sz w:val="28"/>
                <w:szCs w:val="28"/>
              </w:rPr>
              <w:t xml:space="preserve">смесей </w:t>
            </w:r>
          </w:p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(«</w:t>
            </w:r>
            <w:proofErr w:type="spell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Сларри</w:t>
            </w:r>
            <w:proofErr w:type="spell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-Сил»)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70-73]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705" w:type="dxa"/>
          </w:tcPr>
          <w:p w:rsid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 xml:space="preserve">Ремонт покрытий автомобильных дорог с применением технологии </w:t>
            </w:r>
          </w:p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Экспресс-ремонта</w:t>
            </w:r>
            <w:proofErr w:type="gram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91" w:type="dxa"/>
          </w:tcPr>
          <w:p w:rsidR="004261A3" w:rsidRPr="00F52987" w:rsidRDefault="004261A3" w:rsidP="00F529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147-149]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Оборудование для приготовления</w:t>
            </w:r>
          </w:p>
          <w:p w:rsidR="004261A3" w:rsidRPr="00F52987" w:rsidRDefault="004261A3" w:rsidP="004261A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битумных эмульсий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62-67]</w:t>
            </w:r>
          </w:p>
        </w:tc>
      </w:tr>
      <w:tr w:rsidR="00B94677" w:rsidRPr="00B94677" w:rsidTr="004261A3">
        <w:tc>
          <w:tcPr>
            <w:tcW w:w="675" w:type="dxa"/>
          </w:tcPr>
          <w:p w:rsidR="004261A3" w:rsidRPr="00B94677" w:rsidRDefault="004261A3" w:rsidP="004261A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B94677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6</w:t>
            </w:r>
          </w:p>
        </w:tc>
        <w:tc>
          <w:tcPr>
            <w:tcW w:w="5705" w:type="dxa"/>
          </w:tcPr>
          <w:p w:rsidR="004261A3" w:rsidRPr="00B9467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B94677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Восстановление покрытий автомобильных дорог методом </w:t>
            </w:r>
            <w:r w:rsidRPr="00B94677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горячей</w:t>
            </w:r>
            <w:r w:rsidR="00F52987" w:rsidRPr="00B94677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 xml:space="preserve"> </w:t>
            </w:r>
            <w:r w:rsidRPr="00B94677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регенерации</w:t>
            </w:r>
          </w:p>
        </w:tc>
        <w:tc>
          <w:tcPr>
            <w:tcW w:w="3191" w:type="dxa"/>
          </w:tcPr>
          <w:p w:rsidR="004261A3" w:rsidRPr="00B94677" w:rsidRDefault="004261A3" w:rsidP="004261A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B94677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[5, стр. 72-73]</w:t>
            </w:r>
          </w:p>
        </w:tc>
      </w:tr>
    </w:tbl>
    <w:p w:rsidR="004261A3" w:rsidRPr="00F52987" w:rsidRDefault="00F52987" w:rsidP="00F52987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4"/>
          <w:szCs w:val="24"/>
          <w:lang w:val="kk-KZ"/>
        </w:rPr>
      </w:pPr>
      <w:r w:rsidRPr="00F52987">
        <w:rPr>
          <w:rFonts w:ascii="Times New Roman" w:hAnsi="Times New Roman" w:cs="Times New Roman"/>
          <w:i/>
          <w:color w:val="FF0000"/>
          <w:sz w:val="24"/>
          <w:szCs w:val="24"/>
          <w:lang w:val="kk-KZ"/>
        </w:rPr>
        <w:t>Примечание: разработать отмечанные вопросы</w:t>
      </w:r>
    </w:p>
    <w:p w:rsidR="004261A3" w:rsidRPr="00F52987" w:rsidRDefault="004261A3" w:rsidP="004261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2987">
        <w:rPr>
          <w:rFonts w:ascii="Times New Roman" w:hAnsi="Times New Roman" w:cs="Times New Roman"/>
          <w:b/>
          <w:bCs/>
          <w:sz w:val="28"/>
          <w:szCs w:val="28"/>
        </w:rPr>
        <w:t>Список рекомендуемой литературы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1 Обзорная информация о передовых отечественных и зарубежных технологиях и дорожно-строительных материалах [Текст] / Минтранс РФ.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Информавтодор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2005. – 98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2 Каталог эффективных технологий, новых материалов и современного оборудования дорожного хозяйства [Текст] / Минтранс РФ.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Информавтодор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2006. – 96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3 ГОСТ 31015-2002. Смеси асфальтобетонные и асфальтобетон щебеночно-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мастичные. Технические условия [Текст] / Госстрой России.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2003. – 15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 xml:space="preserve">4 Руководство по применению литых асфальтобетонных смесей 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строи-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тельстве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ремонте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автомобильных дорог [Текст] / АОЗТ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Асфальттехмаш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»,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АОЗТ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Сельавтодор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Транспорт, 1997. – 45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 xml:space="preserve">5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Веренько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В. А. Новые материалы в дорожном строительстве: учеб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52987">
        <w:rPr>
          <w:rFonts w:ascii="Times New Roman" w:hAnsi="Times New Roman" w:cs="Times New Roman"/>
          <w:sz w:val="28"/>
          <w:szCs w:val="28"/>
          <w:lang w:val="kk-KZ"/>
        </w:rPr>
        <w:t>п</w:t>
      </w:r>
      <w:proofErr w:type="spellStart"/>
      <w:proofErr w:type="gramEnd"/>
      <w:r w:rsidRPr="00F52987">
        <w:rPr>
          <w:rFonts w:ascii="Times New Roman" w:hAnsi="Times New Roman" w:cs="Times New Roman"/>
          <w:sz w:val="28"/>
          <w:szCs w:val="28"/>
        </w:rPr>
        <w:t>особие</w:t>
      </w:r>
      <w:proofErr w:type="spellEnd"/>
      <w:r w:rsidR="00F529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52987">
        <w:rPr>
          <w:rFonts w:ascii="Times New Roman" w:hAnsi="Times New Roman" w:cs="Times New Roman"/>
          <w:sz w:val="28"/>
          <w:szCs w:val="28"/>
        </w:rPr>
        <w:t xml:space="preserve">[Текст] / В. А.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Веренько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. – Минск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. : 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>УП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Технопринт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», 2004. – 170 с.</w:t>
      </w:r>
    </w:p>
    <w:sectPr w:rsidR="004261A3" w:rsidRPr="00F529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F85"/>
    <w:rsid w:val="00407F11"/>
    <w:rsid w:val="004261A3"/>
    <w:rsid w:val="00B94677"/>
    <w:rsid w:val="00F52987"/>
    <w:rsid w:val="00FE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1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1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2016-10-13T17:58:00Z</dcterms:created>
  <dcterms:modified xsi:type="dcterms:W3CDTF">2016-10-13T18:23:00Z</dcterms:modified>
</cp:coreProperties>
</file>